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295657" w:rsidRDefault="00CD36CF" w:rsidP="00CC1F3B">
      <w:pPr>
        <w:pStyle w:val="TitlePageOrigin"/>
        <w:rPr>
          <w:color w:val="auto"/>
        </w:rPr>
      </w:pPr>
      <w:r w:rsidRPr="00295657">
        <w:rPr>
          <w:color w:val="auto"/>
        </w:rPr>
        <w:t>WEST virginia legislature</w:t>
      </w:r>
    </w:p>
    <w:p w14:paraId="4DE506E4" w14:textId="77777777" w:rsidR="00CD36CF" w:rsidRPr="00295657" w:rsidRDefault="00CD36CF" w:rsidP="00CC1F3B">
      <w:pPr>
        <w:pStyle w:val="TitlePageSession"/>
        <w:rPr>
          <w:color w:val="auto"/>
        </w:rPr>
      </w:pPr>
      <w:r w:rsidRPr="00295657">
        <w:rPr>
          <w:color w:val="auto"/>
        </w:rPr>
        <w:t>20</w:t>
      </w:r>
      <w:r w:rsidR="00CB1ADC" w:rsidRPr="00295657">
        <w:rPr>
          <w:color w:val="auto"/>
        </w:rPr>
        <w:t>2</w:t>
      </w:r>
      <w:r w:rsidR="004D36C4" w:rsidRPr="00295657">
        <w:rPr>
          <w:color w:val="auto"/>
        </w:rPr>
        <w:t>1</w:t>
      </w:r>
      <w:r w:rsidRPr="00295657">
        <w:rPr>
          <w:color w:val="auto"/>
        </w:rPr>
        <w:t xml:space="preserve"> regular session</w:t>
      </w:r>
    </w:p>
    <w:p w14:paraId="66463463" w14:textId="77777777" w:rsidR="00CD36CF" w:rsidRPr="00295657" w:rsidRDefault="004C02F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95657">
            <w:rPr>
              <w:color w:val="auto"/>
            </w:rPr>
            <w:t>Introduced</w:t>
          </w:r>
        </w:sdtContent>
      </w:sdt>
    </w:p>
    <w:p w14:paraId="2E54B8D2" w14:textId="763B72F1" w:rsidR="00CD36CF" w:rsidRPr="00295657" w:rsidRDefault="004C02F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95657">
            <w:rPr>
              <w:color w:val="auto"/>
            </w:rPr>
            <w:t>House</w:t>
          </w:r>
        </w:sdtContent>
      </w:sdt>
      <w:r w:rsidR="00303684" w:rsidRPr="00295657">
        <w:rPr>
          <w:color w:val="auto"/>
        </w:rPr>
        <w:t xml:space="preserve"> </w:t>
      </w:r>
      <w:r w:rsidR="00CD36CF" w:rsidRPr="00295657">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2612</w:t>
          </w:r>
        </w:sdtContent>
      </w:sdt>
    </w:p>
    <w:p w14:paraId="034317A0" w14:textId="5737285A" w:rsidR="00CD36CF" w:rsidRPr="00295657" w:rsidRDefault="00CD36CF" w:rsidP="00CC1F3B">
      <w:pPr>
        <w:pStyle w:val="Sponsors"/>
        <w:rPr>
          <w:color w:val="auto"/>
        </w:rPr>
      </w:pPr>
      <w:r w:rsidRPr="00295657">
        <w:rPr>
          <w:color w:val="auto"/>
        </w:rPr>
        <w:t xml:space="preserve">By </w:t>
      </w:r>
      <w:sdt>
        <w:sdtPr>
          <w:rPr>
            <w:color w:val="auto"/>
          </w:rPr>
          <w:tag w:val="Sponsors"/>
          <w:id w:val="1589585889"/>
          <w:placeholder>
            <w:docPart w:val="BC6A277E70A54C5D83F0F91084EB54B0"/>
          </w:placeholder>
          <w:text w:multiLine="1"/>
        </w:sdtPr>
        <w:sdtEndPr/>
        <w:sdtContent>
          <w:r w:rsidR="00BD3AB4" w:rsidRPr="00295657">
            <w:rPr>
              <w:color w:val="auto"/>
            </w:rPr>
            <w:t>D</w:t>
          </w:r>
          <w:r w:rsidR="00295657" w:rsidRPr="00295657">
            <w:rPr>
              <w:color w:val="auto"/>
            </w:rPr>
            <w:t>elegates</w:t>
          </w:r>
          <w:r w:rsidR="00BD3AB4" w:rsidRPr="00295657">
            <w:rPr>
              <w:color w:val="auto"/>
            </w:rPr>
            <w:t xml:space="preserve"> P</w:t>
          </w:r>
          <w:r w:rsidR="00295657" w:rsidRPr="00295657">
            <w:rPr>
              <w:color w:val="auto"/>
            </w:rPr>
            <w:t>ushkin</w:t>
          </w:r>
          <w:r w:rsidR="00BD3AB4" w:rsidRPr="00295657">
            <w:rPr>
              <w:color w:val="auto"/>
            </w:rPr>
            <w:t>, H</w:t>
          </w:r>
          <w:r w:rsidR="00295657" w:rsidRPr="00295657">
            <w:rPr>
              <w:color w:val="auto"/>
            </w:rPr>
            <w:t>owell</w:t>
          </w:r>
          <w:r w:rsidR="00BD3AB4" w:rsidRPr="00295657">
            <w:rPr>
              <w:color w:val="auto"/>
            </w:rPr>
            <w:t>, M</w:t>
          </w:r>
          <w:r w:rsidR="00295657" w:rsidRPr="00295657">
            <w:rPr>
              <w:color w:val="auto"/>
            </w:rPr>
            <w:t>c</w:t>
          </w:r>
          <w:r w:rsidR="00BD3AB4" w:rsidRPr="00295657">
            <w:rPr>
              <w:color w:val="auto"/>
            </w:rPr>
            <w:t>G</w:t>
          </w:r>
          <w:r w:rsidR="00295657" w:rsidRPr="00295657">
            <w:rPr>
              <w:color w:val="auto"/>
            </w:rPr>
            <w:t>eehan</w:t>
          </w:r>
          <w:r w:rsidR="0060652C" w:rsidRPr="00295657">
            <w:rPr>
              <w:color w:val="auto"/>
            </w:rPr>
            <w:t xml:space="preserve">, </w:t>
          </w:r>
          <w:r w:rsidR="00295657" w:rsidRPr="00295657">
            <w:rPr>
              <w:color w:val="auto"/>
            </w:rPr>
            <w:t>and</w:t>
          </w:r>
          <w:r w:rsidR="0060652C" w:rsidRPr="00295657">
            <w:rPr>
              <w:color w:val="auto"/>
            </w:rPr>
            <w:t xml:space="preserve"> W</w:t>
          </w:r>
          <w:r w:rsidR="00295657" w:rsidRPr="00295657">
            <w:rPr>
              <w:color w:val="auto"/>
            </w:rPr>
            <w:t>alker</w:t>
          </w:r>
        </w:sdtContent>
      </w:sdt>
    </w:p>
    <w:p w14:paraId="3FEE059B" w14:textId="098DC6AA" w:rsidR="00E831B3" w:rsidRPr="00295657" w:rsidRDefault="00CD36CF" w:rsidP="00CC1F3B">
      <w:pPr>
        <w:pStyle w:val="References"/>
        <w:rPr>
          <w:color w:val="auto"/>
        </w:rPr>
      </w:pPr>
      <w:r w:rsidRPr="00295657">
        <w:rPr>
          <w:color w:val="auto"/>
        </w:rPr>
        <w:t>[</w:t>
      </w:r>
      <w:sdt>
        <w:sdtPr>
          <w:rPr>
            <w:color w:val="auto"/>
          </w:rPr>
          <w:tag w:val="References"/>
          <w:id w:val="-1043047873"/>
          <w:placeholder>
            <w:docPart w:val="460D713500284C7FB4932CF3609CC106"/>
          </w:placeholder>
          <w:text w:multiLine="1"/>
        </w:sdtPr>
        <w:sdtEndPr/>
        <w:sdtContent>
          <w:r w:rsidR="004C02FC">
            <w:rPr>
              <w:color w:val="auto"/>
            </w:rPr>
            <w:t>Introduced February 19, 2021; Referred to the Committee on the Judiciary</w:t>
          </w:r>
        </w:sdtContent>
      </w:sdt>
      <w:r w:rsidRPr="00295657">
        <w:rPr>
          <w:color w:val="auto"/>
        </w:rPr>
        <w:t>]</w:t>
      </w:r>
    </w:p>
    <w:p w14:paraId="2959D2CB" w14:textId="554A4FD7" w:rsidR="00303684" w:rsidRPr="00295657" w:rsidRDefault="0000526A" w:rsidP="0083245D">
      <w:pPr>
        <w:pStyle w:val="TitleSection"/>
        <w:rPr>
          <w:color w:val="auto"/>
        </w:rPr>
      </w:pPr>
      <w:r w:rsidRPr="00295657">
        <w:rPr>
          <w:color w:val="auto"/>
        </w:rPr>
        <w:lastRenderedPageBreak/>
        <w:t>A BILL</w:t>
      </w:r>
      <w:r w:rsidR="00DD2B26" w:rsidRPr="00295657">
        <w:rPr>
          <w:color w:val="auto"/>
        </w:rPr>
        <w:t xml:space="preserve"> to amend and reenact §60-4-3a of the Code of West Virginia, 1931, as amended; and to amend and reenact §60-7-11 of said code, all relating to allowing a bar to purchase liquor from a distillery or a mini-distillery if it is within 10 miles of the distillery or mini-distillery and the liquor was made at the distillery or mini-distillery.</w:t>
      </w:r>
    </w:p>
    <w:p w14:paraId="29252D6C" w14:textId="60D9C49F" w:rsidR="00303684" w:rsidRPr="00295657" w:rsidRDefault="00303684" w:rsidP="00CC1F3B">
      <w:pPr>
        <w:pStyle w:val="EnactingClause"/>
        <w:rPr>
          <w:color w:val="auto"/>
        </w:rPr>
      </w:pPr>
      <w:r w:rsidRPr="00295657">
        <w:rPr>
          <w:color w:val="auto"/>
        </w:rPr>
        <w:t>Be it enacted by the Legislature of West Virginia:</w:t>
      </w:r>
    </w:p>
    <w:p w14:paraId="1D58F42F" w14:textId="17C5CC1F" w:rsidR="00DD2B26" w:rsidRPr="00295657" w:rsidRDefault="00DD2B26" w:rsidP="0083245D">
      <w:pPr>
        <w:pStyle w:val="ArticleHeading"/>
        <w:rPr>
          <w:color w:val="auto"/>
        </w:rPr>
      </w:pPr>
      <w:r w:rsidRPr="00295657">
        <w:rPr>
          <w:color w:val="auto"/>
        </w:rPr>
        <w:t>ARTICLE 4. LICENSES.</w:t>
      </w:r>
    </w:p>
    <w:p w14:paraId="28BBBF5B" w14:textId="77777777" w:rsidR="00BD3AB4" w:rsidRPr="00295657" w:rsidRDefault="00BD3AB4" w:rsidP="0083245D">
      <w:pPr>
        <w:pStyle w:val="SectionHeading"/>
        <w:rPr>
          <w:color w:val="auto"/>
        </w:rPr>
      </w:pPr>
      <w:r w:rsidRPr="00295657">
        <w:rPr>
          <w:color w:val="auto"/>
        </w:rPr>
        <w:t>§60-4-3a. Distillery and mini-distillery license to manufacture and sell.</w:t>
      </w:r>
    </w:p>
    <w:p w14:paraId="45A8C6CC" w14:textId="77777777" w:rsidR="00BD3AB4" w:rsidRPr="00295657" w:rsidRDefault="00BD3AB4" w:rsidP="0083245D">
      <w:pPr>
        <w:pStyle w:val="SectionHeading"/>
        <w:rPr>
          <w:rFonts w:eastAsia="Times New Roman"/>
          <w:color w:val="auto"/>
        </w:rPr>
        <w:sectPr w:rsidR="00BD3AB4" w:rsidRPr="00295657" w:rsidSect="0078585D">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titlePg/>
          <w:docGrid w:linePitch="360"/>
        </w:sectPr>
      </w:pPr>
    </w:p>
    <w:p w14:paraId="7E57F60B" w14:textId="77777777" w:rsidR="00BD3AB4" w:rsidRPr="00295657" w:rsidRDefault="00BD3AB4" w:rsidP="0083245D">
      <w:pPr>
        <w:pStyle w:val="SectionBody"/>
        <w:rPr>
          <w:color w:val="auto"/>
        </w:rPr>
      </w:pPr>
      <w:r w:rsidRPr="00295657">
        <w:rPr>
          <w:rFonts w:eastAsia="Times New Roman"/>
          <w:color w:val="auto"/>
        </w:rPr>
        <w:t xml:space="preserve">(a) </w:t>
      </w:r>
      <w:r w:rsidRPr="00295657">
        <w:rPr>
          <w:iCs/>
          <w:color w:val="auto"/>
        </w:rPr>
        <w:t>Sales of liquor</w:t>
      </w:r>
      <w:r w:rsidRPr="00295657">
        <w:rPr>
          <w:color w:val="auto"/>
        </w:rPr>
        <w:t xml:space="preserve">. — An operator of a distillery, mini-distillery, or micro-distillery may offer liquor for retail sale: </w:t>
      </w:r>
    </w:p>
    <w:p w14:paraId="64511E23" w14:textId="7E6208B5" w:rsidR="00BD3AB4" w:rsidRPr="00295657" w:rsidRDefault="00BD3AB4" w:rsidP="0083245D">
      <w:pPr>
        <w:pStyle w:val="SectionBody"/>
        <w:rPr>
          <w:rFonts w:eastAsia="Times New Roman"/>
          <w:color w:val="auto"/>
        </w:rPr>
      </w:pPr>
      <w:r w:rsidRPr="00295657">
        <w:rPr>
          <w:color w:val="auto"/>
          <w:u w:val="single"/>
        </w:rPr>
        <w:t>(1)</w:t>
      </w:r>
      <w:r w:rsidRPr="00295657">
        <w:rPr>
          <w:color w:val="auto"/>
        </w:rPr>
        <w:t xml:space="preserve"> To customers from the distillery, mini-distillery, or micro-distillery for consumption off premises only. Except for free complimentary samples offered pursuant to §60-6-1 of this code, customers are prohibited from consuming any liquor on the premises of the distillery, mini-distillery, or micro-distillery:</w:t>
      </w:r>
      <w:r w:rsidRPr="00295657">
        <w:rPr>
          <w:rFonts w:eastAsia="Times New Roman"/>
          <w:iCs/>
          <w:color w:val="auto"/>
        </w:rPr>
        <w:t xml:space="preserve"> Provided</w:t>
      </w:r>
      <w:r w:rsidRPr="00295657">
        <w:rPr>
          <w:rFonts w:eastAsia="Times New Roman"/>
          <w:color w:val="auto"/>
        </w:rPr>
        <w:t xml:space="preserve">, That a licensed distillery, mini-distillery, or micro-distillery may offer complimentary samples per this subsection of alcoholic liquors manufactured by that licensed distillery, mini-distillery, or micro-distillery for consumption on the premises only on Sundays beginning at 10:00 a.m. in any county in which the same has been approved as provided for </w:t>
      </w:r>
      <w:r w:rsidRPr="00295657">
        <w:rPr>
          <w:color w:val="auto"/>
          <w:szCs w:val="24"/>
        </w:rPr>
        <w:t>in §7-1-3pp of this code</w:t>
      </w:r>
      <w:r w:rsidRPr="00295657">
        <w:rPr>
          <w:rFonts w:eastAsia="Times New Roman"/>
          <w:color w:val="auto"/>
        </w:rPr>
        <w:t>.</w:t>
      </w:r>
    </w:p>
    <w:p w14:paraId="301DF110" w14:textId="7E544602" w:rsidR="00BD3AB4" w:rsidRPr="00295657" w:rsidRDefault="00BD3AB4" w:rsidP="0083245D">
      <w:pPr>
        <w:pStyle w:val="SectionBody"/>
        <w:rPr>
          <w:color w:val="auto"/>
          <w:u w:val="single"/>
        </w:rPr>
      </w:pPr>
      <w:r w:rsidRPr="00295657">
        <w:rPr>
          <w:color w:val="auto"/>
          <w:u w:val="single"/>
        </w:rPr>
        <w:t xml:space="preserve">(2) To a licensee under §60-7-1 </w:t>
      </w:r>
      <w:r w:rsidRPr="00295657">
        <w:rPr>
          <w:i/>
          <w:color w:val="auto"/>
          <w:u w:val="single"/>
        </w:rPr>
        <w:t>et seq.</w:t>
      </w:r>
      <w:r w:rsidRPr="00295657">
        <w:rPr>
          <w:color w:val="auto"/>
          <w:u w:val="single"/>
        </w:rPr>
        <w:t xml:space="preserve"> of this code when the licensed operation is within 10 miles of the distillery or the mini-distillery. </w:t>
      </w:r>
    </w:p>
    <w:p w14:paraId="712E9516" w14:textId="77777777" w:rsidR="00BD3AB4" w:rsidRPr="00295657" w:rsidRDefault="00BD3AB4" w:rsidP="0083245D">
      <w:pPr>
        <w:pStyle w:val="SectionBody"/>
        <w:rPr>
          <w:rFonts w:eastAsia="Times New Roman"/>
          <w:color w:val="auto"/>
        </w:rPr>
      </w:pPr>
      <w:r w:rsidRPr="00295657">
        <w:rPr>
          <w:rFonts w:eastAsia="Times New Roman"/>
          <w:color w:val="auto"/>
        </w:rPr>
        <w:t xml:space="preserve">(b) </w:t>
      </w:r>
      <w:r w:rsidRPr="00295657">
        <w:rPr>
          <w:rFonts w:eastAsia="Times New Roman"/>
          <w:iCs/>
          <w:color w:val="auto"/>
        </w:rPr>
        <w:t>Retail sales. —</w:t>
      </w:r>
      <w:r w:rsidRPr="00295657">
        <w:rPr>
          <w:rFonts w:eastAsia="Times New Roman"/>
          <w:color w:val="auto"/>
        </w:rPr>
        <w:t xml:space="preserve"> Every licensed distillery, mini-distillery, or micro-distillery shall comply with the provisions of sections nine, eleven, thirteen, sixteen, seventeen, eighteen, nineteen, twenty-two, twenty-three, twenty-four, twenty-five and twenty-six, article three-a of this chapter and the provisions of articles three and four of this chapter applicable to liquor retailers and distillers.</w:t>
      </w:r>
    </w:p>
    <w:p w14:paraId="231A5751" w14:textId="37F9B74E" w:rsidR="00BD3AB4" w:rsidRPr="00295657" w:rsidRDefault="00BD3AB4" w:rsidP="0083245D">
      <w:pPr>
        <w:pStyle w:val="SectionBody"/>
        <w:rPr>
          <w:rFonts w:eastAsia="Times New Roman"/>
          <w:color w:val="auto"/>
        </w:rPr>
      </w:pPr>
      <w:r w:rsidRPr="00295657">
        <w:rPr>
          <w:rFonts w:eastAsia="Times New Roman"/>
          <w:color w:val="auto"/>
        </w:rPr>
        <w:t>(c)</w:t>
      </w:r>
      <w:r w:rsidRPr="00295657">
        <w:rPr>
          <w:rFonts w:eastAsia="Times New Roman"/>
          <w:iCs/>
          <w:color w:val="auto"/>
        </w:rPr>
        <w:t xml:space="preserve"> Payment of taxes and fees. —</w:t>
      </w:r>
      <w:r w:rsidRPr="00295657">
        <w:rPr>
          <w:rFonts w:eastAsia="Times New Roman"/>
          <w:color w:val="auto"/>
        </w:rPr>
        <w:t xml:space="preserve"> The distillery, mini-distillery, or micro-distillery shall pay all taxes and fees required of licensed retailers and meet applicable licensing provisions as required by this chapter and by rule of the commissioner, except for payments of the wholesale markup percentage and the handling fee provided by rule of the commissioner: </w:t>
      </w:r>
      <w:r w:rsidRPr="00295657">
        <w:rPr>
          <w:rFonts w:eastAsia="Times New Roman"/>
          <w:iCs/>
          <w:color w:val="auto"/>
        </w:rPr>
        <w:t>Provided</w:t>
      </w:r>
      <w:r w:rsidRPr="00295657">
        <w:rPr>
          <w:rFonts w:eastAsia="Times New Roman"/>
          <w:color w:val="auto"/>
        </w:rPr>
        <w:t xml:space="preserve">, That all liquor for sale to customers from the distillery, mini-distillery, or micro-distillery for off-premises consumption </w:t>
      </w:r>
      <w:r w:rsidRPr="00295657">
        <w:rPr>
          <w:rFonts w:eastAsia="Times New Roman"/>
          <w:strike/>
          <w:color w:val="auto"/>
        </w:rPr>
        <w:t>shall be</w:t>
      </w:r>
      <w:r w:rsidRPr="00295657">
        <w:rPr>
          <w:rFonts w:eastAsia="Times New Roman"/>
          <w:color w:val="auto"/>
        </w:rPr>
        <w:t xml:space="preserve"> </w:t>
      </w:r>
      <w:r w:rsidR="00DD2B26" w:rsidRPr="00295657">
        <w:rPr>
          <w:rFonts w:eastAsia="Times New Roman"/>
          <w:color w:val="auto"/>
          <w:u w:val="single"/>
        </w:rPr>
        <w:t xml:space="preserve">and </w:t>
      </w:r>
      <w:r w:rsidR="00DD2B26" w:rsidRPr="00295657">
        <w:rPr>
          <w:color w:val="auto"/>
          <w:u w:val="single"/>
        </w:rPr>
        <w:t xml:space="preserve">licensees under §60-7-1 </w:t>
      </w:r>
      <w:r w:rsidR="00DD2B26" w:rsidRPr="00295657">
        <w:rPr>
          <w:i/>
          <w:color w:val="auto"/>
          <w:u w:val="single"/>
        </w:rPr>
        <w:t>et seq.</w:t>
      </w:r>
      <w:r w:rsidR="00DD2B26" w:rsidRPr="00295657">
        <w:rPr>
          <w:color w:val="auto"/>
          <w:u w:val="single"/>
        </w:rPr>
        <w:t xml:space="preserve"> of this code, as allowed by §60-4-3a(a)(2), are</w:t>
      </w:r>
      <w:r w:rsidR="00DD2B26" w:rsidRPr="00295657">
        <w:rPr>
          <w:rFonts w:eastAsia="Times New Roman"/>
          <w:color w:val="auto"/>
        </w:rPr>
        <w:t xml:space="preserve"> </w:t>
      </w:r>
      <w:r w:rsidRPr="00295657">
        <w:rPr>
          <w:rFonts w:eastAsia="Times New Roman"/>
          <w:color w:val="auto"/>
        </w:rPr>
        <w:t xml:space="preserve">subject </w:t>
      </w:r>
      <w:r w:rsidRPr="00295657">
        <w:rPr>
          <w:rFonts w:eastAsia="Times New Roman"/>
          <w:strike/>
          <w:color w:val="auto"/>
        </w:rPr>
        <w:t>of</w:t>
      </w:r>
      <w:r w:rsidRPr="00295657">
        <w:rPr>
          <w:rFonts w:eastAsia="Times New Roman"/>
          <w:color w:val="auto"/>
        </w:rPr>
        <w:t xml:space="preserve"> </w:t>
      </w:r>
      <w:r w:rsidR="00DD2B26" w:rsidRPr="00295657">
        <w:rPr>
          <w:rFonts w:eastAsia="Times New Roman"/>
          <w:color w:val="auto"/>
          <w:u w:val="single"/>
        </w:rPr>
        <w:t>to</w:t>
      </w:r>
      <w:r w:rsidR="00DD2B26" w:rsidRPr="00295657">
        <w:rPr>
          <w:rFonts w:eastAsia="Times New Roman"/>
          <w:color w:val="auto"/>
        </w:rPr>
        <w:t xml:space="preserve"> </w:t>
      </w:r>
      <w:r w:rsidRPr="00295657">
        <w:rPr>
          <w:rFonts w:eastAsia="Times New Roman"/>
          <w:color w:val="auto"/>
        </w:rPr>
        <w:t xml:space="preserve">a five percent wholesale markup fee and an 80 cents per case bailment fee to be paid to the commissioner: </w:t>
      </w:r>
      <w:r w:rsidRPr="00295657">
        <w:rPr>
          <w:rFonts w:eastAsia="Times New Roman"/>
          <w:iCs/>
          <w:color w:val="auto"/>
        </w:rPr>
        <w:t xml:space="preserve">Provided, however, </w:t>
      </w:r>
      <w:r w:rsidRPr="00295657">
        <w:rPr>
          <w:rFonts w:eastAsia="Times New Roman"/>
          <w:color w:val="auto"/>
        </w:rPr>
        <w:t>That no liquor sold by the distillery, mini-distillery, or micro-distillery shall be priced less than the price set by the commissioner pursuant §60-3A-17 of this code.</w:t>
      </w:r>
    </w:p>
    <w:p w14:paraId="44948EAD" w14:textId="77777777" w:rsidR="00BD3AB4" w:rsidRPr="00295657" w:rsidRDefault="00BD3AB4" w:rsidP="0083245D">
      <w:pPr>
        <w:pStyle w:val="SectionBody"/>
        <w:rPr>
          <w:rFonts w:eastAsia="Times New Roman"/>
          <w:color w:val="auto"/>
        </w:rPr>
      </w:pPr>
      <w:r w:rsidRPr="00295657">
        <w:rPr>
          <w:rFonts w:eastAsia="Times New Roman"/>
          <w:color w:val="auto"/>
        </w:rPr>
        <w:t xml:space="preserve">(d) </w:t>
      </w:r>
      <w:r w:rsidRPr="00295657">
        <w:rPr>
          <w:rFonts w:eastAsia="Times New Roman"/>
          <w:iCs/>
          <w:color w:val="auto"/>
        </w:rPr>
        <w:t>Payments to market zone retailers</w:t>
      </w:r>
      <w:r w:rsidRPr="00295657">
        <w:rPr>
          <w:rFonts w:eastAsia="Times New Roman"/>
          <w:color w:val="auto"/>
        </w:rPr>
        <w:t>. — Each distillery, mini-distillery, or micro-distillery shall submit to the commissioner two percent of the gross sales price of each retail liquor sale for the value of all sales at the distillery, mini-distillery, or micro-distillery each month. This collection shall be distributed by the commissioner, at least quarterly, to each market zone retailer located in the distillery, mini-distillery, or micro-distillery’s market zone, proportionate to each market zone retailer’s annual gross prior years pretax value sales. The maximum amount of market zone payments that a distillery, mini-distillery, or micro-distillery shall be required to submit to the commissioner is $15,000 per annum.</w:t>
      </w:r>
    </w:p>
    <w:p w14:paraId="12324AEF" w14:textId="7EE46FF3" w:rsidR="00BD3AB4" w:rsidRPr="00295657" w:rsidRDefault="00BD3AB4" w:rsidP="0083245D">
      <w:pPr>
        <w:pStyle w:val="SectionBody"/>
        <w:rPr>
          <w:rFonts w:eastAsia="Times New Roman"/>
          <w:color w:val="auto"/>
        </w:rPr>
      </w:pPr>
      <w:r w:rsidRPr="00295657">
        <w:rPr>
          <w:rFonts w:eastAsia="Times New Roman"/>
          <w:color w:val="auto"/>
        </w:rPr>
        <w:t xml:space="preserve">(e) </w:t>
      </w:r>
      <w:r w:rsidRPr="00295657">
        <w:rPr>
          <w:rFonts w:eastAsia="Times New Roman"/>
          <w:iCs/>
          <w:color w:val="auto"/>
        </w:rPr>
        <w:t>Limitations on licensees</w:t>
      </w:r>
      <w:r w:rsidRPr="00295657">
        <w:rPr>
          <w:rFonts w:eastAsia="Times New Roman"/>
          <w:color w:val="auto"/>
        </w:rPr>
        <w:t>. — No distillery, mini-distillery, or micro-distillery may sell more than 3,000 gallons of product at the distillery, mini-distillery, or micro-distillery location the initial two years of licensure. The distillery, mini-distillery, or micro-distillery may increase sales at the distillery, mini-distillery, micro-distillery location by 2,000 gallons following the initial 24 month period of licensure and may increase sales at the distillery, mini-distillery, or micro-distillery location each subsequent 24 month period by 2,000 gallons, not to exceed 10,000 gallons a year of total sales at the distillery, mini-distillery, or micro-distillery location. No licensed mini-distillery may produce more than 50,000 gallons per calendar year at the mini-distillery location. No licensed micro-distillery may produce more than 10,000 gallons per calendar year at the micro-distillery location. No more than one distillery or mini-distillery license may be issued to a single person or entity and no person may hold both a distillery and a mini-distillery license.</w:t>
      </w:r>
    </w:p>
    <w:p w14:paraId="445A2167" w14:textId="6316CC0C" w:rsidR="00DD2B26" w:rsidRPr="00295657" w:rsidRDefault="00DD2B26" w:rsidP="0083245D">
      <w:pPr>
        <w:pStyle w:val="ArticleHeading"/>
        <w:rPr>
          <w:color w:val="auto"/>
        </w:rPr>
        <w:sectPr w:rsidR="00DD2B26" w:rsidRPr="00295657" w:rsidSect="00C055D3">
          <w:type w:val="continuous"/>
          <w:pgSz w:w="12240" w:h="15840" w:code="1"/>
          <w:pgMar w:top="1440" w:right="1440" w:bottom="1440" w:left="1440" w:header="720" w:footer="720" w:gutter="0"/>
          <w:lnNumType w:countBy="1" w:restart="newSection"/>
          <w:cols w:space="720"/>
          <w:docGrid w:linePitch="360"/>
        </w:sectPr>
      </w:pPr>
      <w:r w:rsidRPr="00295657">
        <w:rPr>
          <w:color w:val="auto"/>
        </w:rPr>
        <w:t>ARTICLE 7. LICENSES TO PRIVATE CLUBS.</w:t>
      </w:r>
    </w:p>
    <w:p w14:paraId="65D30111" w14:textId="77777777" w:rsidR="0083245D" w:rsidRPr="00295657" w:rsidRDefault="00DD2B26" w:rsidP="0083245D">
      <w:pPr>
        <w:pStyle w:val="SectionHeading"/>
        <w:rPr>
          <w:color w:val="auto"/>
        </w:rPr>
        <w:sectPr w:rsidR="0083245D" w:rsidRPr="00295657" w:rsidSect="0083245D">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docGrid w:linePitch="360"/>
        </w:sectPr>
      </w:pPr>
      <w:r w:rsidRPr="00295657">
        <w:rPr>
          <w:color w:val="auto"/>
        </w:rPr>
        <w:t>§60-7-11. Licensee must purchase alcoholic liquors from or through commissioner or retail licensee; exceptions.</w:t>
      </w:r>
    </w:p>
    <w:p w14:paraId="6F43E563" w14:textId="77777777" w:rsidR="00DD2B26" w:rsidRPr="00295657" w:rsidRDefault="00DD2B26" w:rsidP="0083245D">
      <w:pPr>
        <w:pStyle w:val="SectionBody"/>
        <w:rPr>
          <w:color w:val="auto"/>
        </w:rPr>
      </w:pPr>
      <w:r w:rsidRPr="00295657">
        <w:rPr>
          <w:color w:val="auto"/>
        </w:rPr>
        <w:t>(a)(1) All licensees shall purchase all alcoholic liquors sold by them from the West Virginia Alcohol Beverage Control Commissioner at prices established by the commissioner for sales of the alcoholic liquors to the public generally or from any retail licensee licensed under the provisions of article three-a of this chapter, except that the:</w:t>
      </w:r>
    </w:p>
    <w:p w14:paraId="2787E5DD" w14:textId="3E1619FA" w:rsidR="00DD2B26" w:rsidRPr="00295657" w:rsidRDefault="00DD2B26" w:rsidP="0083245D">
      <w:pPr>
        <w:pStyle w:val="SectionBody"/>
        <w:rPr>
          <w:color w:val="auto"/>
          <w:u w:val="single"/>
        </w:rPr>
      </w:pPr>
      <w:r w:rsidRPr="00295657">
        <w:rPr>
          <w:color w:val="auto"/>
          <w:u w:val="single"/>
        </w:rPr>
        <w:t>(A)</w:t>
      </w:r>
      <w:r w:rsidRPr="00295657">
        <w:rPr>
          <w:color w:val="auto"/>
        </w:rPr>
        <w:t xml:space="preserve"> Licensees may purchase those wines permitted to be sold at retail pursuant to article eight of this chapter from those distributors licensed pursuant to said article at the same prices the distributors sell the wines to retailers licensed pursuant to said article; </w:t>
      </w:r>
      <w:r w:rsidRPr="00295657">
        <w:rPr>
          <w:color w:val="auto"/>
          <w:u w:val="single"/>
        </w:rPr>
        <w:t>and</w:t>
      </w:r>
    </w:p>
    <w:p w14:paraId="70EF6116" w14:textId="5C4D7236" w:rsidR="00DD2B26" w:rsidRPr="00295657" w:rsidRDefault="00DD2B26" w:rsidP="0083245D">
      <w:pPr>
        <w:pStyle w:val="SectionBody"/>
        <w:rPr>
          <w:color w:val="auto"/>
          <w:u w:val="single"/>
        </w:rPr>
      </w:pPr>
      <w:r w:rsidRPr="00295657">
        <w:rPr>
          <w:color w:val="auto"/>
          <w:u w:val="single"/>
        </w:rPr>
        <w:t>(B) Licensees may make purchases from a distillery or a mini-distillery as allowed by §60-4-3a(a)(2) of this code.</w:t>
      </w:r>
    </w:p>
    <w:p w14:paraId="238A0828" w14:textId="77777777" w:rsidR="00DD2B26" w:rsidRPr="00295657" w:rsidRDefault="00DD2B26" w:rsidP="0083245D">
      <w:pPr>
        <w:pStyle w:val="SectionBody"/>
        <w:rPr>
          <w:color w:val="auto"/>
        </w:rPr>
      </w:pPr>
      <w:r w:rsidRPr="00295657">
        <w:rPr>
          <w:color w:val="auto"/>
        </w:rPr>
        <w:t>(2) A licensee may by contract approved by the commissioner receive deliveries of alcoholic liquor from a retail liquor store, and the provisions of sections twelve and thirteen, article six of this chapter shall not apply to the transportation of that alcoholic liquor.</w:t>
      </w:r>
    </w:p>
    <w:p w14:paraId="0167BB34" w14:textId="77777777" w:rsidR="00DD2B26" w:rsidRPr="00295657" w:rsidRDefault="00DD2B26" w:rsidP="0083245D">
      <w:pPr>
        <w:pStyle w:val="SectionBody"/>
        <w:rPr>
          <w:color w:val="auto"/>
        </w:rPr>
      </w:pPr>
      <w:r w:rsidRPr="00295657">
        <w:rPr>
          <w:color w:val="auto"/>
        </w:rPr>
        <w:t>(b) In all reports filed under section sixteen, article fifteen, chapter eleven of this code, retail licensees licensed under the provisions of article three-a of this chapter shall separately identify the amount of sales tax on sales of liquor to licensees in the manner required by the Tax Commissioner.</w:t>
      </w:r>
    </w:p>
    <w:p w14:paraId="59F2FF0C" w14:textId="0E5C93B5" w:rsidR="00E107D0" w:rsidRPr="00295657" w:rsidRDefault="00DD2B26" w:rsidP="00E107D0">
      <w:pPr>
        <w:pStyle w:val="SectionBody"/>
        <w:rPr>
          <w:color w:val="auto"/>
        </w:rPr>
      </w:pPr>
      <w:r w:rsidRPr="00295657">
        <w:rPr>
          <w:color w:val="auto"/>
        </w:rPr>
        <w:t xml:space="preserve">(c) Notwithstanding the provisions of section thirty, article fifteen, chapter eleven of this code to the contrary, the amount of the sales taxes collected by the Tax Commissioner shall be deposited in a revolving fund account in the State Treasurer's office, designated the </w:t>
      </w:r>
      <w:r w:rsidR="00CB4783" w:rsidRPr="00295657">
        <w:rPr>
          <w:color w:val="auto"/>
        </w:rPr>
        <w:t>“</w:t>
      </w:r>
      <w:r w:rsidRPr="00295657">
        <w:rPr>
          <w:color w:val="auto"/>
        </w:rPr>
        <w:t>drunk driving prevention fund</w:t>
      </w:r>
      <w:r w:rsidR="006A7264" w:rsidRPr="00295657">
        <w:rPr>
          <w:color w:val="auto"/>
        </w:rPr>
        <w:t>”</w:t>
      </w:r>
      <w:r w:rsidRPr="00295657">
        <w:rPr>
          <w:color w:val="auto"/>
        </w:rPr>
        <w:t>, and administered by the commission on drunk driving prevention, subject to appropriations by the Legislature.</w:t>
      </w:r>
    </w:p>
    <w:p w14:paraId="72439D6F" w14:textId="3BB63A3B" w:rsidR="006865E9" w:rsidRPr="00295657" w:rsidRDefault="00CF1DCA" w:rsidP="00DD2B26">
      <w:pPr>
        <w:pStyle w:val="Note"/>
        <w:rPr>
          <w:color w:val="auto"/>
        </w:rPr>
      </w:pPr>
      <w:r w:rsidRPr="00295657">
        <w:rPr>
          <w:color w:val="auto"/>
        </w:rPr>
        <w:t>NOTE: The</w:t>
      </w:r>
      <w:r w:rsidR="006865E9" w:rsidRPr="00295657">
        <w:rPr>
          <w:color w:val="auto"/>
        </w:rPr>
        <w:t xml:space="preserve"> purpose of this bill is to </w:t>
      </w:r>
      <w:r w:rsidR="00DD2B26" w:rsidRPr="00295657">
        <w:rPr>
          <w:color w:val="auto"/>
        </w:rPr>
        <w:t>allow a bar to purchase liquor from a distillery or a mini-distillery if it is within 10 miles of the distillery or mini-distillery.</w:t>
      </w:r>
    </w:p>
    <w:p w14:paraId="26FBA948" w14:textId="77777777" w:rsidR="006865E9" w:rsidRPr="00295657" w:rsidRDefault="00AE48A0" w:rsidP="00CC1F3B">
      <w:pPr>
        <w:pStyle w:val="Note"/>
        <w:rPr>
          <w:color w:val="auto"/>
        </w:rPr>
      </w:pPr>
      <w:r w:rsidRPr="00295657">
        <w:rPr>
          <w:color w:val="auto"/>
        </w:rPr>
        <w:t>Strike-throughs indicate language that would be stricken from a heading or the present law and underscoring indicates new language that would be added.</w:t>
      </w:r>
    </w:p>
    <w:sectPr w:rsidR="006865E9" w:rsidRPr="00295657" w:rsidSect="0083245D">
      <w:type w:val="continuous"/>
      <w:pgSz w:w="12240" w:h="15840" w:code="1"/>
      <w:pgMar w:top="1440" w:right="1440" w:bottom="1440" w:left="1440" w:header="720" w:footer="720" w:gutter="0"/>
      <w:lnNumType w:countBy="1" w:restart="newSection"/>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8374388"/>
      <w:docPartObj>
        <w:docPartGallery w:val="Page Numbers (Bottom of Page)"/>
        <w:docPartUnique/>
      </w:docPartObj>
    </w:sdtPr>
    <w:sdtEndPr>
      <w:rPr>
        <w:noProof/>
      </w:rPr>
    </w:sdtEndPr>
    <w:sdtContent>
      <w:p w14:paraId="6AF4F535" w14:textId="77777777" w:rsidR="00DD2B26" w:rsidRDefault="00DD2B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6FE618" w14:textId="77777777" w:rsidR="00DD2B26" w:rsidRDefault="00DD2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B062F" w14:textId="7FE1E07B" w:rsidR="002A0269" w:rsidRDefault="0078585D" w:rsidP="00DF199D">
    <w:pPr>
      <w:pStyle w:val="Footer"/>
      <w:jc w:val="center"/>
    </w:pP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27340" w14:textId="77777777" w:rsidR="00DD2B26" w:rsidRDefault="00DD2B26">
    <w:pPr>
      <w:pStyle w:val="Header"/>
    </w:pPr>
    <w:r>
      <w:t>Intr HB</w:t>
    </w:r>
    <w:r>
      <w:tab/>
    </w:r>
    <w:r>
      <w:tab/>
      <w:t>2021R2087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863F2" w14:textId="77777777" w:rsidR="00DD2B26" w:rsidRDefault="00DD2B26">
    <w:pPr>
      <w:pStyle w:val="Header"/>
    </w:pPr>
    <w:r>
      <w:tab/>
    </w:r>
    <w:r>
      <w:tab/>
      <w:t>2021R2087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4C02FC">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2BFF0CDB"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BD3AB4">
      <w:t>HB</w:t>
    </w:r>
    <w:r w:rsidR="00C33014" w:rsidRPr="002A0269">
      <w:ptab w:relativeTo="margin" w:alignment="center" w:leader="none"/>
    </w:r>
    <w:r w:rsidR="00C33014">
      <w:tab/>
    </w:r>
    <w:sdt>
      <w:sdtPr>
        <w:alias w:val="CBD Number"/>
        <w:tag w:val="CBD Number"/>
        <w:id w:val="1176923086"/>
        <w:lock w:val="sdtLocked"/>
        <w:text/>
      </w:sdtPr>
      <w:sdtEndPr/>
      <w:sdtContent>
        <w:r w:rsidR="00BD3AB4">
          <w:t>2021R2087</w:t>
        </w:r>
      </w:sdtContent>
    </w:sdt>
  </w:p>
  <w:p w14:paraId="2C1EFA4E"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16214BB2" w:rsidR="002A0269" w:rsidRPr="002A0269" w:rsidRDefault="004C02F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D3AB4">
          <w:t>2021R2087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Nze1NDM2M7A0NbFQ0lEKTi0uzszPAykwrAUAS4iwiywAAAA="/>
  </w:docVars>
  <w:rsids>
    <w:rsidRoot w:val="00CB1ADC"/>
    <w:rsid w:val="0000526A"/>
    <w:rsid w:val="00011B97"/>
    <w:rsid w:val="000573A9"/>
    <w:rsid w:val="00085D22"/>
    <w:rsid w:val="000C5C77"/>
    <w:rsid w:val="000E3912"/>
    <w:rsid w:val="0010070F"/>
    <w:rsid w:val="001364C9"/>
    <w:rsid w:val="0015112E"/>
    <w:rsid w:val="001552E7"/>
    <w:rsid w:val="001566B4"/>
    <w:rsid w:val="001A66B7"/>
    <w:rsid w:val="001C0256"/>
    <w:rsid w:val="001C279E"/>
    <w:rsid w:val="001D459E"/>
    <w:rsid w:val="0027011C"/>
    <w:rsid w:val="00274200"/>
    <w:rsid w:val="00275740"/>
    <w:rsid w:val="00295657"/>
    <w:rsid w:val="002A0269"/>
    <w:rsid w:val="002C012C"/>
    <w:rsid w:val="00303684"/>
    <w:rsid w:val="003143F5"/>
    <w:rsid w:val="00314854"/>
    <w:rsid w:val="00321893"/>
    <w:rsid w:val="00335481"/>
    <w:rsid w:val="00394191"/>
    <w:rsid w:val="003A3478"/>
    <w:rsid w:val="003C51CD"/>
    <w:rsid w:val="004368E0"/>
    <w:rsid w:val="004C02FC"/>
    <w:rsid w:val="004C13DD"/>
    <w:rsid w:val="004D36C4"/>
    <w:rsid w:val="004E3441"/>
    <w:rsid w:val="00500579"/>
    <w:rsid w:val="005A3DAE"/>
    <w:rsid w:val="005A5366"/>
    <w:rsid w:val="0060652C"/>
    <w:rsid w:val="0063262E"/>
    <w:rsid w:val="006369EB"/>
    <w:rsid w:val="00637E73"/>
    <w:rsid w:val="006865E9"/>
    <w:rsid w:val="00691F3E"/>
    <w:rsid w:val="00694BFB"/>
    <w:rsid w:val="006A106B"/>
    <w:rsid w:val="006A7264"/>
    <w:rsid w:val="006C523D"/>
    <w:rsid w:val="006D4036"/>
    <w:rsid w:val="00730EC7"/>
    <w:rsid w:val="0078585D"/>
    <w:rsid w:val="007A5259"/>
    <w:rsid w:val="007A7081"/>
    <w:rsid w:val="007F1CF5"/>
    <w:rsid w:val="0083245D"/>
    <w:rsid w:val="00834EDE"/>
    <w:rsid w:val="008736AA"/>
    <w:rsid w:val="008949C1"/>
    <w:rsid w:val="008D275D"/>
    <w:rsid w:val="00980327"/>
    <w:rsid w:val="00986478"/>
    <w:rsid w:val="009B5557"/>
    <w:rsid w:val="009D203C"/>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D3AB4"/>
    <w:rsid w:val="00C33014"/>
    <w:rsid w:val="00C33434"/>
    <w:rsid w:val="00C34869"/>
    <w:rsid w:val="00C42EB6"/>
    <w:rsid w:val="00C85096"/>
    <w:rsid w:val="00CB1ADC"/>
    <w:rsid w:val="00CB20EF"/>
    <w:rsid w:val="00CB4783"/>
    <w:rsid w:val="00CC1F3B"/>
    <w:rsid w:val="00CD12CB"/>
    <w:rsid w:val="00CD36CF"/>
    <w:rsid w:val="00CF1DCA"/>
    <w:rsid w:val="00D579FC"/>
    <w:rsid w:val="00D81C16"/>
    <w:rsid w:val="00DD2B26"/>
    <w:rsid w:val="00DE526B"/>
    <w:rsid w:val="00DF199D"/>
    <w:rsid w:val="00E01542"/>
    <w:rsid w:val="00E107D0"/>
    <w:rsid w:val="00E111BA"/>
    <w:rsid w:val="00E16927"/>
    <w:rsid w:val="00E365F1"/>
    <w:rsid w:val="00E62F48"/>
    <w:rsid w:val="00E831B3"/>
    <w:rsid w:val="00E95FBC"/>
    <w:rsid w:val="00E969D8"/>
    <w:rsid w:val="00EE2B84"/>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9C4A81"/>
  <w15:chartTrackingRefBased/>
  <w15:docId w15:val="{E87F4BF1-6133-491E-9497-29C355A8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D3AB4"/>
    <w:rPr>
      <w:rFonts w:eastAsia="Calibri"/>
      <w:color w:val="000000"/>
    </w:rPr>
  </w:style>
  <w:style w:type="character" w:customStyle="1" w:styleId="ArticleHeadingChar">
    <w:name w:val="Article Heading Char"/>
    <w:link w:val="ArticleHeading"/>
    <w:rsid w:val="00DD2B2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2B3060"/>
    <w:rsid w:val="00791900"/>
    <w:rsid w:val="00817931"/>
    <w:rsid w:val="00B733CB"/>
    <w:rsid w:val="00E165E4"/>
    <w:rsid w:val="00FC3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2021-02-18T13:57:00Z</dcterms:created>
  <dcterms:modified xsi:type="dcterms:W3CDTF">2021-02-18T13:57:00Z</dcterms:modified>
</cp:coreProperties>
</file>